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6D" w:rsidRDefault="0078556D" w:rsidP="0078556D">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8556D" w:rsidRDefault="0078556D" w:rsidP="0078556D">
      <w:r>
        <w:rPr>
          <w:rFonts w:ascii="Arial" w:hAnsi="Arial" w:cs="Arial"/>
          <w:b/>
          <w:bCs/>
          <w:color w:val="0000FF"/>
          <w:sz w:val="26"/>
          <w:szCs w:val="26"/>
        </w:rPr>
        <w:t xml:space="preserve">                                                                               </w:t>
      </w:r>
    </w:p>
    <w:p w:rsidR="0078556D" w:rsidRDefault="0078556D" w:rsidP="0078556D">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78556D" w:rsidRDefault="0078556D" w:rsidP="0078556D">
      <w:pPr>
        <w:rPr>
          <w:rFonts w:ascii="Arial Narrow" w:hAnsi="Arial Narrow"/>
          <w:b/>
          <w:bCs/>
          <w:color w:val="000080"/>
          <w:sz w:val="32"/>
          <w:szCs w:val="32"/>
        </w:rPr>
      </w:pPr>
      <w:r>
        <w:rPr>
          <w:rFonts w:ascii="Arial Narrow" w:hAnsi="Arial Narrow"/>
          <w:b/>
          <w:bCs/>
          <w:color w:val="000080"/>
          <w:sz w:val="32"/>
          <w:szCs w:val="32"/>
        </w:rPr>
        <w:t xml:space="preserve">(Issue #398 – 17 July 2019)    </w:t>
      </w:r>
    </w:p>
    <w:p w:rsidR="0078556D" w:rsidRDefault="0078556D" w:rsidP="0078556D">
      <w:pPr>
        <w:rPr>
          <w:rFonts w:ascii="Arial Narrow" w:hAnsi="Arial Narrow"/>
          <w:b/>
          <w:bCs/>
          <w:color w:val="000080"/>
          <w:sz w:val="32"/>
          <w:szCs w:val="32"/>
        </w:rPr>
      </w:pPr>
      <w:r>
        <w:rPr>
          <w:rFonts w:ascii="Arial Narrow" w:hAnsi="Arial Narrow"/>
          <w:b/>
          <w:bCs/>
          <w:color w:val="000080"/>
          <w:sz w:val="32"/>
          <w:szCs w:val="32"/>
        </w:rPr>
        <w:t> </w:t>
      </w:r>
    </w:p>
    <w:p w:rsidR="0078556D" w:rsidRDefault="0078556D" w:rsidP="0078556D">
      <w:pPr>
        <w:rPr>
          <w:rFonts w:ascii="Arial Narrow" w:hAnsi="Arial Narrow"/>
          <w:b/>
          <w:bCs/>
          <w:color w:val="000080"/>
          <w:sz w:val="32"/>
          <w:szCs w:val="32"/>
        </w:rPr>
      </w:pPr>
      <w:r>
        <w:rPr>
          <w:rFonts w:ascii="Arial Narrow" w:hAnsi="Arial Narrow"/>
          <w:b/>
          <w:bCs/>
          <w:color w:val="000080"/>
          <w:sz w:val="32"/>
          <w:szCs w:val="32"/>
        </w:rPr>
        <w:t>1.   North Queensland Conference</w:t>
      </w:r>
      <w:proofErr w:type="gramStart"/>
      <w:r>
        <w:rPr>
          <w:rFonts w:ascii="Arial Narrow" w:hAnsi="Arial Narrow"/>
          <w:b/>
          <w:bCs/>
          <w:color w:val="000080"/>
          <w:sz w:val="32"/>
          <w:szCs w:val="32"/>
        </w:rPr>
        <w:t>  Townsville</w:t>
      </w:r>
      <w:proofErr w:type="gramEnd"/>
      <w:r>
        <w:rPr>
          <w:rFonts w:ascii="Arial Narrow" w:hAnsi="Arial Narrow"/>
          <w:b/>
          <w:bCs/>
          <w:color w:val="000080"/>
          <w:sz w:val="32"/>
          <w:szCs w:val="32"/>
        </w:rPr>
        <w:t xml:space="preserve"> – Presentations Available Online!</w:t>
      </w:r>
    </w:p>
    <w:p w:rsidR="0078556D" w:rsidRDefault="0078556D" w:rsidP="0078556D">
      <w:pPr>
        <w:rPr>
          <w:rFonts w:ascii="Arial Narrow" w:hAnsi="Arial Narrow"/>
          <w:b/>
          <w:bCs/>
          <w:color w:val="000080"/>
          <w:sz w:val="28"/>
          <w:szCs w:val="28"/>
        </w:rPr>
      </w:pPr>
      <w:r>
        <w:rPr>
          <w:rFonts w:ascii="Arial Narrow" w:hAnsi="Arial Narrow"/>
          <w:b/>
          <w:bCs/>
          <w:color w:val="000080"/>
          <w:sz w:val="32"/>
          <w:szCs w:val="32"/>
        </w:rPr>
        <w:t xml:space="preserve">2.   Have you registered for the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Wide Bay Burnett conference in Hervey Bay?</w:t>
      </w:r>
    </w:p>
    <w:p w:rsidR="0078556D" w:rsidRDefault="0078556D" w:rsidP="0078556D">
      <w:pPr>
        <w:rPr>
          <w:rFonts w:ascii="Arial Narrow" w:hAnsi="Arial Narrow"/>
          <w:b/>
          <w:bCs/>
          <w:i/>
          <w:iCs/>
          <w:color w:val="000080"/>
          <w:sz w:val="32"/>
          <w:szCs w:val="32"/>
        </w:rPr>
      </w:pPr>
      <w:r>
        <w:rPr>
          <w:rFonts w:ascii="Arial Narrow" w:hAnsi="Arial Narrow"/>
          <w:b/>
          <w:bCs/>
          <w:color w:val="000080"/>
          <w:sz w:val="32"/>
          <w:szCs w:val="32"/>
        </w:rPr>
        <w:t>3.   Water Supply Regulation e-Alert</w:t>
      </w:r>
      <w:r>
        <w:rPr>
          <w:rFonts w:ascii="Arial Narrow" w:hAnsi="Arial Narrow"/>
          <w:b/>
          <w:bCs/>
          <w:i/>
          <w:iCs/>
          <w:color w:val="000080"/>
          <w:sz w:val="32"/>
          <w:szCs w:val="32"/>
        </w:rPr>
        <w:t xml:space="preserve"> </w:t>
      </w:r>
    </w:p>
    <w:p w:rsidR="0078556D" w:rsidRDefault="0078556D" w:rsidP="0078556D"/>
    <w:p w:rsidR="0078556D" w:rsidRDefault="0078556D" w:rsidP="0078556D">
      <w:pPr>
        <w:rPr>
          <w:rFonts w:ascii="Brush Script MT" w:hAnsi="Brush Script MT"/>
          <w:b/>
          <w:bCs/>
          <w:color w:val="800000"/>
        </w:rPr>
      </w:pPr>
      <w:r>
        <w:rPr>
          <w:rFonts w:ascii="Brush Script MT" w:hAnsi="Brush Script MT"/>
          <w:b/>
          <w:bCs/>
          <w:color w:val="800000"/>
        </w:rPr>
        <w:t>~~~~~~~~~~~~~~~~~~~~~~~~~~~~~~~~~~~~~~~~~~~~~~~~~~~~~~~~</w:t>
      </w:r>
    </w:p>
    <w:p w:rsidR="0078556D" w:rsidRDefault="0078556D" w:rsidP="0078556D">
      <w:pPr>
        <w:rPr>
          <w:rFonts w:ascii="Arial Narrow" w:hAnsi="Arial Narrow"/>
          <w:b/>
          <w:bCs/>
          <w:sz w:val="32"/>
          <w:szCs w:val="32"/>
        </w:rPr>
      </w:pPr>
      <w:r>
        <w:rPr>
          <w:rFonts w:ascii="Arial Narrow" w:hAnsi="Arial Narrow"/>
          <w:b/>
          <w:bCs/>
          <w:color w:val="000080"/>
          <w:sz w:val="32"/>
          <w:szCs w:val="32"/>
        </w:rPr>
        <w:t>1.  </w:t>
      </w:r>
      <w:r>
        <w:rPr>
          <w:rFonts w:ascii="Arial Narrow" w:hAnsi="Arial Narrow"/>
          <w:b/>
          <w:bCs/>
          <w:color w:val="000080"/>
          <w:sz w:val="28"/>
          <w:szCs w:val="28"/>
        </w:rPr>
        <w:t>North Queensland Conference</w:t>
      </w:r>
      <w:proofErr w:type="gramStart"/>
      <w:r>
        <w:rPr>
          <w:rFonts w:ascii="Arial Narrow" w:hAnsi="Arial Narrow"/>
          <w:b/>
          <w:bCs/>
          <w:color w:val="000080"/>
          <w:sz w:val="28"/>
          <w:szCs w:val="28"/>
        </w:rPr>
        <w:t>  Townsville</w:t>
      </w:r>
      <w:proofErr w:type="gramEnd"/>
      <w:r>
        <w:rPr>
          <w:rFonts w:ascii="Arial Narrow" w:hAnsi="Arial Narrow"/>
          <w:b/>
          <w:bCs/>
          <w:color w:val="000080"/>
          <w:sz w:val="28"/>
          <w:szCs w:val="28"/>
        </w:rPr>
        <w:t xml:space="preserve"> – Presentations Available Online!</w:t>
      </w:r>
    </w:p>
    <w:p w:rsidR="0078556D" w:rsidRDefault="0078556D" w:rsidP="0078556D">
      <w:r>
        <w:rPr>
          <w:rFonts w:ascii="Brush Script MT" w:hAnsi="Brush Script MT"/>
          <w:b/>
          <w:bCs/>
          <w:color w:val="800000"/>
        </w:rPr>
        <w:t>~~~~~~~~~~~~~~~~~~~~~~~~~~~~~~~~~~~~~~~~~~~~~~~~~~~~~~~~</w:t>
      </w:r>
      <w:r>
        <w:t xml:space="preserve">    </w:t>
      </w:r>
    </w:p>
    <w:p w:rsidR="0078556D" w:rsidRDefault="0078556D" w:rsidP="0078556D">
      <w:r>
        <w:t xml:space="preserve">Thank you to everyone who participated in our recent North Queensland Conference in Townsville. View the </w:t>
      </w:r>
      <w:hyperlink r:id="rId5" w:history="1">
        <w:r>
          <w:rPr>
            <w:rStyle w:val="Hyperlink"/>
          </w:rPr>
          <w:t>event photos</w:t>
        </w:r>
      </w:hyperlink>
      <w:r>
        <w:t xml:space="preserve"> and </w:t>
      </w:r>
      <w:hyperlink r:id="rId6" w:history="1">
        <w:r>
          <w:rPr>
            <w:rStyle w:val="Hyperlink"/>
          </w:rPr>
          <w:t xml:space="preserve">videos of the </w:t>
        </w:r>
        <w:proofErr w:type="spellStart"/>
        <w:r>
          <w:rPr>
            <w:rStyle w:val="Hyperlink"/>
          </w:rPr>
          <w:t>lego</w:t>
        </w:r>
        <w:proofErr w:type="spellEnd"/>
        <w:r>
          <w:rPr>
            <w:rStyle w:val="Hyperlink"/>
          </w:rPr>
          <w:t xml:space="preserve"> creations</w:t>
        </w:r>
      </w:hyperlink>
      <w:r>
        <w:t xml:space="preserve">! </w:t>
      </w:r>
    </w:p>
    <w:p w:rsidR="0078556D" w:rsidRDefault="0078556D" w:rsidP="0078556D"/>
    <w:p w:rsidR="0078556D" w:rsidRDefault="0078556D" w:rsidP="0078556D">
      <w:r>
        <w:t xml:space="preserve">General comments, audience engagement and conference feedback have been positive. </w:t>
      </w:r>
    </w:p>
    <w:p w:rsidR="0078556D" w:rsidRDefault="0078556D" w:rsidP="0078556D"/>
    <w:p w:rsidR="0078556D" w:rsidRDefault="0078556D" w:rsidP="0078556D">
      <w:r>
        <w:t xml:space="preserve">Presentations from the event are </w:t>
      </w:r>
      <w:r>
        <w:rPr>
          <w:lang w:val="en-US"/>
        </w:rPr>
        <w:t xml:space="preserve">available for </w:t>
      </w:r>
      <w:hyperlink r:id="rId7" w:history="1">
        <w:r>
          <w:rPr>
            <w:rStyle w:val="Hyperlink"/>
            <w:lang w:val="en-US"/>
          </w:rPr>
          <w:t>download</w:t>
        </w:r>
      </w:hyperlink>
      <w:r>
        <w:rPr>
          <w:lang w:val="en-US"/>
        </w:rPr>
        <w:t xml:space="preserve"> by delegates and </w:t>
      </w:r>
      <w:proofErr w:type="spellStart"/>
      <w:r>
        <w:rPr>
          <w:b/>
          <w:bCs/>
          <w:i/>
          <w:iCs/>
          <w:lang w:val="en-US"/>
        </w:rPr>
        <w:t>qldwater</w:t>
      </w:r>
      <w:proofErr w:type="spellEnd"/>
      <w:r>
        <w:rPr>
          <w:lang w:val="en-US"/>
        </w:rPr>
        <w:t xml:space="preserve"> members.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 xml:space="preserve">web account, select ‘register for an account’ and provided your registration uses a member organisation email address or you attended the event, you’ll be able to access the presentations. </w:t>
      </w:r>
    </w:p>
    <w:p w:rsidR="0078556D" w:rsidRDefault="0078556D" w:rsidP="0078556D"/>
    <w:p w:rsidR="0078556D" w:rsidRDefault="0078556D" w:rsidP="0078556D">
      <w:pPr>
        <w:rPr>
          <w:lang w:val="en-US"/>
        </w:rPr>
      </w:pPr>
      <w:r>
        <w:rPr>
          <w:lang w:val="en-US"/>
        </w:rPr>
        <w:t xml:space="preserve">If you need help accessing the presentations from the North Queensland Conference, please contact Diana Kislitsyna on 3632 6850 or </w:t>
      </w:r>
      <w:hyperlink r:id="rId8" w:history="1">
        <w:r>
          <w:rPr>
            <w:rStyle w:val="Hyperlink"/>
            <w:lang w:val="en-US"/>
          </w:rPr>
          <w:t>dkislitsyna@qldwater.com.au</w:t>
        </w:r>
      </w:hyperlink>
      <w:r>
        <w:rPr>
          <w:lang w:val="en-US"/>
        </w:rPr>
        <w:t xml:space="preserve">. </w:t>
      </w:r>
    </w:p>
    <w:p w:rsidR="0078556D" w:rsidRDefault="0078556D" w:rsidP="0078556D"/>
    <w:p w:rsidR="0078556D" w:rsidRDefault="0078556D" w:rsidP="0078556D">
      <w:pPr>
        <w:rPr>
          <w:b/>
          <w:bCs/>
        </w:rPr>
      </w:pPr>
      <w:r>
        <w:t xml:space="preserve">We would like to again thank Townsville Regional Council for hosting this event, and acknowledge Gold Sponsors Royce Water Technologies, Aquatec </w:t>
      </w:r>
      <w:proofErr w:type="spellStart"/>
      <w:r>
        <w:t>Maxcon</w:t>
      </w:r>
      <w:proofErr w:type="spellEnd"/>
      <w:r>
        <w:t>, Innovative Water Care International Pty Ltd, Silver Sponsor Taggle Systems Pty Ltd and</w:t>
      </w:r>
      <w:r>
        <w:rPr>
          <w:b/>
          <w:bCs/>
        </w:rPr>
        <w:t xml:space="preserve"> </w:t>
      </w:r>
      <w:r>
        <w:rPr>
          <w:color w:val="000000"/>
          <w:shd w:val="clear" w:color="auto" w:fill="FCFCFC"/>
        </w:rPr>
        <w:t xml:space="preserve">Water Connections Tour sponsor Dial </w:t>
      </w:r>
      <w:proofErr w:type="gramStart"/>
      <w:r>
        <w:rPr>
          <w:color w:val="000000"/>
          <w:shd w:val="clear" w:color="auto" w:fill="FCFCFC"/>
        </w:rPr>
        <w:t>Before</w:t>
      </w:r>
      <w:proofErr w:type="gramEnd"/>
      <w:r>
        <w:rPr>
          <w:color w:val="000000"/>
          <w:shd w:val="clear" w:color="auto" w:fill="FCFCFC"/>
        </w:rPr>
        <w:t xml:space="preserve"> You Dig</w:t>
      </w:r>
      <w:r>
        <w:rPr>
          <w:b/>
          <w:bCs/>
        </w:rPr>
        <w:t>.  </w:t>
      </w:r>
      <w:r>
        <w:t xml:space="preserve"> </w:t>
      </w:r>
    </w:p>
    <w:p w:rsidR="0078556D" w:rsidRDefault="0078556D" w:rsidP="0078556D"/>
    <w:p w:rsidR="0078556D" w:rsidRDefault="0078556D" w:rsidP="0078556D">
      <w:pPr>
        <w:rPr>
          <w:rFonts w:ascii="Brush Script MT" w:hAnsi="Brush Script MT"/>
          <w:b/>
          <w:bCs/>
          <w:color w:val="800000"/>
        </w:rPr>
      </w:pPr>
      <w:r>
        <w:rPr>
          <w:rFonts w:ascii="Brush Script MT" w:hAnsi="Brush Script MT"/>
          <w:b/>
          <w:bCs/>
          <w:color w:val="800000"/>
        </w:rPr>
        <w:t>~~~~~~~~~~~~~~~~~~~~~~~~~~~~~~~~~~~~~~~~~~~~~~~~~~~~~~~~</w:t>
      </w:r>
    </w:p>
    <w:p w:rsidR="0078556D" w:rsidRDefault="0078556D" w:rsidP="0078556D">
      <w:pPr>
        <w:rPr>
          <w:rFonts w:ascii="Arial Narrow" w:hAnsi="Arial Narrow"/>
          <w:b/>
          <w:bCs/>
          <w:sz w:val="32"/>
          <w:szCs w:val="32"/>
        </w:rPr>
      </w:pPr>
      <w:r>
        <w:rPr>
          <w:rFonts w:ascii="Arial Narrow" w:hAnsi="Arial Narrow"/>
          <w:b/>
          <w:bCs/>
          <w:color w:val="000080"/>
          <w:sz w:val="32"/>
          <w:szCs w:val="32"/>
        </w:rPr>
        <w:t>2.  </w:t>
      </w:r>
      <w:r>
        <w:rPr>
          <w:rFonts w:ascii="Arial Narrow" w:hAnsi="Arial Narrow"/>
          <w:b/>
          <w:bCs/>
          <w:color w:val="000080"/>
          <w:sz w:val="28"/>
          <w:szCs w:val="28"/>
        </w:rPr>
        <w:t xml:space="preserve">Have you registered for the </w:t>
      </w:r>
      <w:proofErr w:type="spellStart"/>
      <w:r>
        <w:rPr>
          <w:rFonts w:ascii="Arial Narrow" w:hAnsi="Arial Narrow"/>
          <w:b/>
          <w:bCs/>
          <w:color w:val="000080"/>
          <w:sz w:val="28"/>
          <w:szCs w:val="28"/>
        </w:rPr>
        <w:t>qldwater</w:t>
      </w:r>
      <w:proofErr w:type="spellEnd"/>
      <w:r>
        <w:rPr>
          <w:rFonts w:ascii="Arial Narrow" w:hAnsi="Arial Narrow"/>
          <w:b/>
          <w:bCs/>
          <w:color w:val="000080"/>
          <w:sz w:val="28"/>
          <w:szCs w:val="28"/>
        </w:rPr>
        <w:t xml:space="preserve"> Wide Bay Burnett conference in Hervey Bay?</w:t>
      </w:r>
    </w:p>
    <w:p w:rsidR="0078556D" w:rsidRDefault="0078556D" w:rsidP="0078556D">
      <w:r>
        <w:rPr>
          <w:rFonts w:ascii="Brush Script MT" w:hAnsi="Brush Script MT"/>
          <w:b/>
          <w:bCs/>
          <w:color w:val="800000"/>
        </w:rPr>
        <w:t>~~~~~~~~~~~~~~~~~~~~~~~~~~~~~~~~~~~~~~~~~~~~~~~~~~~~~~~~</w:t>
      </w:r>
      <w:r>
        <w:t xml:space="preserve">    </w:t>
      </w:r>
    </w:p>
    <w:p w:rsidR="0078556D" w:rsidRDefault="0078556D" w:rsidP="0078556D"/>
    <w:p w:rsidR="0078556D" w:rsidRDefault="0078556D" w:rsidP="0078556D">
      <w:pPr>
        <w:rPr>
          <w:color w:val="000000"/>
        </w:rPr>
      </w:pPr>
      <w:hyperlink r:id="rId9" w:history="1">
        <w:r>
          <w:rPr>
            <w:rStyle w:val="Hyperlink"/>
          </w:rPr>
          <w:t>Registrations</w:t>
        </w:r>
      </w:hyperlink>
      <w:r>
        <w:t xml:space="preserve"> for the </w:t>
      </w:r>
      <w:proofErr w:type="spellStart"/>
      <w:r>
        <w:rPr>
          <w:b/>
          <w:bCs/>
          <w:i/>
          <w:iCs/>
        </w:rPr>
        <w:t>qldwater</w:t>
      </w:r>
      <w:proofErr w:type="spellEnd"/>
      <w:r>
        <w:t xml:space="preserve"> Wide Bay Burnett </w:t>
      </w:r>
      <w:hyperlink r:id="rId10" w:history="1">
        <w:r>
          <w:rPr>
            <w:rStyle w:val="Hyperlink"/>
          </w:rPr>
          <w:t>regional conference</w:t>
        </w:r>
      </w:hyperlink>
      <w:r>
        <w:rPr>
          <w:color w:val="0563C1"/>
          <w:u w:val="single"/>
        </w:rPr>
        <w:t xml:space="preserve"> </w:t>
      </w:r>
      <w:r>
        <w:t> in Hervey Bay close on</w:t>
      </w:r>
      <w:r>
        <w:rPr>
          <w:color w:val="000000"/>
        </w:rPr>
        <w:t xml:space="preserve"> </w:t>
      </w:r>
      <w:r>
        <w:rPr>
          <w:b/>
          <w:bCs/>
          <w:color w:val="000000"/>
          <w:u w:val="single"/>
        </w:rPr>
        <w:t>Friday 19 July</w:t>
      </w:r>
      <w:r>
        <w:t xml:space="preserve">! </w:t>
      </w:r>
      <w:hyperlink r:id="rId11" w:history="1">
        <w:r>
          <w:rPr>
            <w:rStyle w:val="Hyperlink"/>
          </w:rPr>
          <w:t>View conference program</w:t>
        </w:r>
      </w:hyperlink>
      <w:r>
        <w:t>.</w:t>
      </w:r>
    </w:p>
    <w:p w:rsidR="0078556D" w:rsidRDefault="0078556D" w:rsidP="0078556D">
      <w:pPr>
        <w:rPr>
          <w:color w:val="000000"/>
        </w:rPr>
      </w:pPr>
    </w:p>
    <w:p w:rsidR="0078556D" w:rsidRDefault="0078556D" w:rsidP="0078556D">
      <w:pPr>
        <w:rPr>
          <w:color w:val="000000"/>
        </w:rPr>
      </w:pPr>
      <w:r>
        <w:rPr>
          <w:color w:val="000000"/>
        </w:rPr>
        <w:lastRenderedPageBreak/>
        <w:t xml:space="preserve">Register </w:t>
      </w:r>
      <w:r>
        <w:t xml:space="preserve">online </w:t>
      </w:r>
      <w:r>
        <w:rPr>
          <w:color w:val="000000"/>
        </w:rPr>
        <w:t xml:space="preserve">now if you wish to </w:t>
      </w:r>
      <w:r>
        <w:t>join us there next week or contact Diana Kislitsyna on 3632 6850 to book your place.</w:t>
      </w:r>
      <w:r>
        <w:rPr>
          <w:color w:val="000000"/>
        </w:rPr>
        <w:t xml:space="preserve"> </w:t>
      </w:r>
    </w:p>
    <w:p w:rsidR="0078556D" w:rsidRDefault="0078556D" w:rsidP="0078556D">
      <w:pPr>
        <w:rPr>
          <w:lang w:val="en-US"/>
        </w:rPr>
      </w:pPr>
    </w:p>
    <w:p w:rsidR="0078556D" w:rsidRDefault="0078556D" w:rsidP="0078556D">
      <w:pPr>
        <w:rPr>
          <w:lang w:val="en-US"/>
        </w:rPr>
      </w:pPr>
      <w:r>
        <w:t xml:space="preserve">There will be an optional dinner (additional cost applies) and the technical tour to the Maryborough and Hervey Bay sites and projects (included in the registration cost) on 25 July. Thank you to our hosts Fraser Coast Regional Council and all of our </w:t>
      </w:r>
      <w:hyperlink r:id="rId12" w:history="1">
        <w:r>
          <w:rPr>
            <w:rStyle w:val="Hyperlink"/>
          </w:rPr>
          <w:t>conference sponsors</w:t>
        </w:r>
      </w:hyperlink>
      <w:r>
        <w:t>.</w:t>
      </w:r>
      <w:r>
        <w:rPr>
          <w:rFonts w:ascii="Arial" w:hAnsi="Arial" w:cs="Arial"/>
          <w:color w:val="444444"/>
          <w:sz w:val="26"/>
          <w:szCs w:val="26"/>
          <w:shd w:val="clear" w:color="auto" w:fill="FFFFFF"/>
        </w:rPr>
        <w:t xml:space="preserve"> </w:t>
      </w:r>
    </w:p>
    <w:p w:rsidR="0078556D" w:rsidRDefault="0078556D" w:rsidP="0078556D">
      <w:pPr>
        <w:jc w:val="both"/>
        <w:rPr>
          <w:lang w:val="en-US"/>
        </w:rPr>
      </w:pPr>
    </w:p>
    <w:p w:rsidR="0078556D" w:rsidRDefault="0078556D" w:rsidP="0078556D">
      <w:r>
        <w:t>We look forward to seeing you there!</w:t>
      </w:r>
    </w:p>
    <w:p w:rsidR="0078556D" w:rsidRDefault="0078556D" w:rsidP="0078556D">
      <w:pPr>
        <w:rPr>
          <w:lang w:eastAsia="en-AU"/>
        </w:rPr>
      </w:pPr>
    </w:p>
    <w:p w:rsidR="0078556D" w:rsidRDefault="0078556D" w:rsidP="0078556D">
      <w:pPr>
        <w:rPr>
          <w:rFonts w:ascii="Brush Script MT" w:hAnsi="Brush Script MT"/>
          <w:b/>
          <w:bCs/>
          <w:color w:val="800000"/>
        </w:rPr>
      </w:pPr>
      <w:r>
        <w:rPr>
          <w:rFonts w:ascii="Brush Script MT" w:hAnsi="Brush Script MT"/>
          <w:b/>
          <w:bCs/>
          <w:color w:val="800000"/>
        </w:rPr>
        <w:t>~~~~~~~~~~~~~~~~~~~~~~~~~~~~~~~~~~~~~~~~~~~~~~~~~~~~~~~~</w:t>
      </w:r>
    </w:p>
    <w:p w:rsidR="0078556D" w:rsidRDefault="0078556D" w:rsidP="0078556D">
      <w:pPr>
        <w:rPr>
          <w:rFonts w:ascii="Arial Narrow" w:hAnsi="Arial Narrow"/>
          <w:b/>
          <w:bCs/>
          <w:i/>
          <w:iCs/>
          <w:color w:val="000080"/>
          <w:sz w:val="28"/>
          <w:szCs w:val="28"/>
        </w:rPr>
      </w:pPr>
      <w:r>
        <w:rPr>
          <w:rFonts w:ascii="Arial Narrow" w:hAnsi="Arial Narrow"/>
          <w:b/>
          <w:bCs/>
          <w:color w:val="000080"/>
          <w:sz w:val="32"/>
          <w:szCs w:val="32"/>
        </w:rPr>
        <w:t xml:space="preserve">3.   </w:t>
      </w:r>
      <w:r>
        <w:rPr>
          <w:rFonts w:ascii="Arial Narrow" w:hAnsi="Arial Narrow"/>
          <w:b/>
          <w:bCs/>
          <w:color w:val="000080"/>
          <w:sz w:val="28"/>
          <w:szCs w:val="28"/>
        </w:rPr>
        <w:t>Water Supply Regulation e-Alert</w:t>
      </w:r>
    </w:p>
    <w:p w:rsidR="0078556D" w:rsidRDefault="0078556D" w:rsidP="0078556D">
      <w:pPr>
        <w:rPr>
          <w:color w:val="1F497D"/>
        </w:rPr>
      </w:pPr>
      <w:r>
        <w:rPr>
          <w:rFonts w:ascii="Brush Script MT" w:hAnsi="Brush Script MT"/>
          <w:b/>
          <w:bCs/>
          <w:color w:val="800000"/>
        </w:rPr>
        <w:t>~~~~~~~~~~~~~~~~~~~~~~~~~~~~~~~~~~~~~~~~~~~~~~~~~~~~~~~~</w:t>
      </w:r>
      <w:r>
        <w:t xml:space="preserve">    </w:t>
      </w:r>
    </w:p>
    <w:p w:rsidR="0078556D" w:rsidRDefault="0078556D" w:rsidP="0078556D"/>
    <w:p w:rsidR="0078556D" w:rsidRDefault="0078556D" w:rsidP="0078556D">
      <w:r>
        <w:t>DNRME has released their latest ‘Water Supply Regulation e-Alert’ and all members are encouraged to ensure that the right people in their organisations are registered to receive these as they are a key part of DNRME’s communication strategy.  Key points include:</w:t>
      </w:r>
    </w:p>
    <w:p w:rsidR="0078556D" w:rsidRDefault="0078556D" w:rsidP="0078556D"/>
    <w:p w:rsidR="0078556D" w:rsidRDefault="0078556D" w:rsidP="0078556D">
      <w:pPr>
        <w:pStyle w:val="ListParagraph"/>
        <w:numPr>
          <w:ilvl w:val="0"/>
          <w:numId w:val="1"/>
        </w:numPr>
        <w:spacing w:after="120"/>
        <w:ind w:left="714" w:hanging="357"/>
      </w:pPr>
      <w:r>
        <w:t>A new KPI Definitions Guide (for 2019-20 reporting: including KPI changes and the new Series 6 - Cyber security) will be published soon on the DNRME website.</w:t>
      </w:r>
    </w:p>
    <w:p w:rsidR="0078556D" w:rsidRDefault="0078556D" w:rsidP="0078556D">
      <w:pPr>
        <w:pStyle w:val="ListParagraph"/>
        <w:numPr>
          <w:ilvl w:val="0"/>
          <w:numId w:val="1"/>
        </w:numPr>
        <w:spacing w:after="120"/>
        <w:ind w:left="714" w:hanging="357"/>
      </w:pPr>
      <w:r>
        <w:t>New Report Requirement notices for the 2019-20 financial year were recently posted to CEOs, as well as emailed to both CEOs and primary contact officers. The new notices reference the updated KPIs, including the new Series 6 – Cyber security.</w:t>
      </w:r>
    </w:p>
    <w:p w:rsidR="0078556D" w:rsidRDefault="0078556D" w:rsidP="0078556D">
      <w:pPr>
        <w:pStyle w:val="ListParagraph"/>
        <w:numPr>
          <w:ilvl w:val="0"/>
          <w:numId w:val="1"/>
        </w:numPr>
        <w:spacing w:after="120"/>
        <w:ind w:left="714" w:hanging="357"/>
      </w:pPr>
      <w:r>
        <w:t>From 1 January 2019 any new amendments to your Drinking Water Quality Management Plan (DWQMP) need to address cyber security as a potential risk and future DWQMP reviews will also need to include cyber security.</w:t>
      </w:r>
    </w:p>
    <w:p w:rsidR="0078556D" w:rsidRDefault="0078556D" w:rsidP="0078556D">
      <w:pPr>
        <w:pStyle w:val="ListParagraph"/>
        <w:numPr>
          <w:ilvl w:val="0"/>
          <w:numId w:val="1"/>
        </w:numPr>
        <w:spacing w:after="120"/>
        <w:ind w:left="714" w:hanging="357"/>
      </w:pPr>
      <w:r>
        <w:t>Water Regulation Forum to be held in Townsville on 13 August 2019.</w:t>
      </w:r>
    </w:p>
    <w:p w:rsidR="0078556D" w:rsidRDefault="0078556D" w:rsidP="0078556D">
      <w:pPr>
        <w:pStyle w:val="ListParagraph"/>
        <w:numPr>
          <w:ilvl w:val="0"/>
          <w:numId w:val="1"/>
        </w:numPr>
        <w:spacing w:after="120"/>
        <w:ind w:left="714" w:hanging="357"/>
      </w:pPr>
      <w:r>
        <w:t xml:space="preserve">Under the </w:t>
      </w:r>
      <w:r>
        <w:rPr>
          <w:i/>
          <w:iCs/>
        </w:rPr>
        <w:t>Water Supply (Safety &amp; Reliability) Act 2008</w:t>
      </w:r>
      <w:r>
        <w:t>, all service providers are required to review their registration details within 30 business days after the 30 June each year, and inform Water Supply Regulation of any changes.</w:t>
      </w:r>
    </w:p>
    <w:p w:rsidR="0078556D" w:rsidRDefault="0078556D" w:rsidP="0078556D">
      <w:pPr>
        <w:pStyle w:val="ListParagraph"/>
        <w:numPr>
          <w:ilvl w:val="0"/>
          <w:numId w:val="1"/>
        </w:numPr>
        <w:spacing w:after="120"/>
        <w:ind w:left="714" w:hanging="357"/>
      </w:pPr>
      <w:r>
        <w:t>The Drinking Water Quality Management Plan Review and Audit Guideline has been revised and a new guideline will be published to the DNRME website shortly.</w:t>
      </w:r>
    </w:p>
    <w:p w:rsidR="0078556D" w:rsidRDefault="0078556D" w:rsidP="0078556D">
      <w:pPr>
        <w:spacing w:after="120"/>
      </w:pPr>
    </w:p>
    <w:p w:rsidR="0078556D" w:rsidRDefault="0078556D" w:rsidP="0078556D">
      <w:r>
        <w:t xml:space="preserve">If you would like any further information or would like to receive the Water Supply Regulation e-Alerts please contact </w:t>
      </w:r>
      <w:hyperlink r:id="rId13" w:history="1">
        <w:r>
          <w:rPr>
            <w:rStyle w:val="Hyperlink"/>
          </w:rPr>
          <w:t>drinkingwater.reporting@dnrme.qld.gov.au</w:t>
        </w:r>
      </w:hyperlink>
      <w:r>
        <w:t>.</w:t>
      </w:r>
    </w:p>
    <w:p w:rsidR="0078556D" w:rsidRDefault="0078556D" w:rsidP="0078556D">
      <w:pPr>
        <w:rPr>
          <w:color w:val="1F497D"/>
        </w:rPr>
      </w:pPr>
    </w:p>
    <w:p w:rsidR="0078556D" w:rsidRDefault="0078556D" w:rsidP="0078556D">
      <w:r>
        <w:rPr>
          <w:rFonts w:ascii="Brush Script MT" w:hAnsi="Brush Script MT"/>
          <w:b/>
          <w:bCs/>
          <w:color w:val="800000"/>
        </w:rPr>
        <w:t>~~~~~~~~~~~~~~~~~~~~~~~~~~~~~~~~~~~~~~~~~~~~~~~~~~~~~~~~</w:t>
      </w:r>
    </w:p>
    <w:p w:rsidR="0078556D" w:rsidRDefault="0078556D" w:rsidP="0078556D">
      <w:r>
        <w:rPr>
          <w:rFonts w:ascii="Arial Narrow" w:hAnsi="Arial Narrow"/>
          <w:b/>
          <w:bCs/>
          <w:color w:val="000080"/>
          <w:sz w:val="18"/>
          <w:szCs w:val="18"/>
        </w:rPr>
        <w:t>This message may be passed on to interested individuals and organisations.</w:t>
      </w:r>
    </w:p>
    <w:p w:rsidR="0078556D" w:rsidRDefault="0078556D" w:rsidP="0078556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history="1">
        <w:r>
          <w:rPr>
            <w:rStyle w:val="Hyperlink"/>
            <w:rFonts w:ascii="Arial Narrow" w:hAnsi="Arial Narrow"/>
            <w:sz w:val="18"/>
            <w:szCs w:val="18"/>
          </w:rPr>
          <w:t>dkislitsyna@qldwater.com.au</w:t>
        </w:r>
      </w:hyperlink>
    </w:p>
    <w:p w:rsidR="0078556D" w:rsidRDefault="0078556D" w:rsidP="0078556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78556D" w:rsidRDefault="0078556D" w:rsidP="0078556D">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8556D" w:rsidRDefault="0078556D" w:rsidP="0078556D">
      <w:r>
        <w:rPr>
          <w:rFonts w:ascii="Brush Script MT" w:hAnsi="Brush Script MT"/>
          <w:b/>
          <w:bCs/>
          <w:color w:val="800000"/>
          <w:lang w:val="da-DK"/>
        </w:rPr>
        <w:t>~~~~~~~~~~~~~~~~~~~~~~~~~~~~~~~~~~~~~~~~~~~~~~~~~~~~~~~~</w:t>
      </w:r>
    </w:p>
    <w:p w:rsidR="0078556D" w:rsidRDefault="0078556D" w:rsidP="0078556D"/>
    <w:bookmarkEnd w:id="0"/>
    <w:p w:rsidR="0078556D" w:rsidRDefault="0078556D" w:rsidP="0078556D"/>
    <w:p w:rsidR="00FA30D2" w:rsidRDefault="0078556D">
      <w:bookmarkStart w:id="1" w:name="_GoBack"/>
      <w:bookmarkEnd w:id="1"/>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BD5"/>
    <w:multiLevelType w:val="hybridMultilevel"/>
    <w:tmpl w:val="A9607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6D"/>
    <w:rsid w:val="0078556D"/>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F010-7A9E-4216-B29F-E92B2BC3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6D"/>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78556D"/>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78556D"/>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mailto:drinkingwater.reporting@dnrme.qld.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weaq.eventsair.com/north-queensland-conference/agenda" TargetMode="External"/><Relationship Id="rId12" Type="http://schemas.openxmlformats.org/officeDocument/2006/relationships/hyperlink" Target="https://ipweaq.eventsair.com/qwd-wide-bay-burnett/spons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qldwater.smugmug.com/2019-Lego-Creations/" TargetMode="External"/><Relationship Id="rId11" Type="http://schemas.openxmlformats.org/officeDocument/2006/relationships/hyperlink" Target="https://ipweaq.eventsair.com/qwd-wide-bay-burnett/agenda" TargetMode="External"/><Relationship Id="rId5" Type="http://schemas.openxmlformats.org/officeDocument/2006/relationships/hyperlink" Target="https://qldwater.smugmug.com/Townsville-Conference-2019/" TargetMode="External"/><Relationship Id="rId15" Type="http://schemas.openxmlformats.org/officeDocument/2006/relationships/hyperlink" Target="mailto:%20dkislitsyna@qldwater.com.au" TargetMode="External"/><Relationship Id="rId10" Type="http://schemas.openxmlformats.org/officeDocument/2006/relationships/hyperlink" Target="https://ipweaq.eventsair.com/qwd-wide-bay-burnett/" TargetMode="External"/><Relationship Id="rId4" Type="http://schemas.openxmlformats.org/officeDocument/2006/relationships/webSettings" Target="webSettings.xml"/><Relationship Id="rId9" Type="http://schemas.openxmlformats.org/officeDocument/2006/relationships/hyperlink" Target="https://ipweaq.eventsair.com/qwd-wide-bay-burnett/registration" TargetMode="External"/><Relationship Id="rId14"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2019-07-17T04:52:00Z</dcterms:created>
  <dcterms:modified xsi:type="dcterms:W3CDTF">2019-07-17T04:55:00Z</dcterms:modified>
</cp:coreProperties>
</file>